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5D3BC5" w:rsidRPr="005D3BC5" w:rsidRDefault="0008794B" w:rsidP="005D3BC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5D3BC5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D3BC5" w:rsidRPr="005D3BC5">
              <w:rPr>
                <w:rFonts w:ascii="Calibri" w:eastAsia="Calibri" w:hAnsi="Calibri" w:cs="Calibri"/>
                <w:b/>
                <w:color w:val="000000"/>
              </w:rPr>
              <w:t>MISSIONE 4: ISTRUZIONE E RICERCA</w:t>
            </w:r>
            <w:r w:rsidR="005D3BC5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5D3BC5" w:rsidRPr="005D3BC5">
              <w:rPr>
                <w:rFonts w:ascii="Calibri" w:eastAsia="Calibri" w:hAnsi="Calibri" w:cs="Calibri"/>
                <w:b/>
                <w:color w:val="000000"/>
              </w:rPr>
              <w:t xml:space="preserve">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scolastica" - Azioni di prevenzione e contrasto della dispersione scolastica </w:t>
            </w:r>
          </w:p>
          <w:p w:rsidR="005D3BC5" w:rsidRDefault="005D3BC5" w:rsidP="005D3BC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AZIONI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PREVENZIONE E CONTRASTO DELLA DISPERSIONE SCOLASTICA (DM 170/2022)</w:t>
            </w:r>
          </w:p>
          <w:p w:rsidR="00360572" w:rsidRDefault="00360572" w:rsidP="005D3BC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Titolo Progetto "La dispersione è nella rete"</w:t>
            </w:r>
          </w:p>
          <w:p w:rsidR="0008794B" w:rsidRDefault="005D3BC5" w:rsidP="005D3BC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Identificativo progetto :M4C1I1.4-2022-981-P-21472 CUP: G34D22006970006</w:t>
            </w:r>
          </w:p>
          <w:p w:rsidR="005D3BC5" w:rsidRPr="005D3BC5" w:rsidRDefault="005D3BC5" w:rsidP="005D3BC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5D3BC5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5D3BC5" w:rsidRDefault="005D3BC5" w:rsidP="005D3BC5">
            <w:pPr>
              <w:pStyle w:val="Articolo"/>
              <w:spacing w:before="120" w:line="276" w:lineRule="auto"/>
              <w:ind w:left="720"/>
              <w:contextualSpacing w:val="0"/>
              <w:jc w:val="both"/>
              <w:rPr>
                <w:rFonts w:asciiTheme="minorHAnsi" w:hAnsiTheme="minorHAnsi" w:cstheme="minorHAnsi"/>
                <w:bCs w:val="0"/>
                <w:lang w:bidi="it-IT"/>
              </w:rPr>
            </w:pPr>
          </w:p>
          <w:p w:rsidR="00495B6B" w:rsidRPr="005D3BC5" w:rsidRDefault="00752FE9" w:rsidP="005D3BC5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  <w:lang w:bidi="it-IT"/>
              </w:rPr>
            </w:pPr>
            <w:r w:rsidRPr="005D3BC5">
              <w:rPr>
                <w:rFonts w:asciiTheme="minorHAnsi" w:hAnsiTheme="minorHAnsi" w:cstheme="minorHAnsi"/>
                <w:lang w:bidi="it-IT"/>
              </w:rPr>
              <w:t xml:space="preserve">Procedura </w:t>
            </w:r>
            <w:r w:rsidR="00E00325" w:rsidRPr="005D3BC5">
              <w:rPr>
                <w:rFonts w:asciiTheme="minorHAnsi" w:hAnsiTheme="minorHAnsi" w:cstheme="minorHAnsi"/>
                <w:lang w:bidi="it-IT"/>
              </w:rPr>
              <w:t>di selezione per il conferimento d</w:t>
            </w:r>
            <w:r w:rsidR="005D3BC5" w:rsidRPr="005D3BC5">
              <w:rPr>
                <w:rFonts w:asciiTheme="minorHAnsi" w:hAnsiTheme="minorHAnsi" w:cstheme="minorHAnsi"/>
                <w:lang w:bidi="it-IT"/>
              </w:rPr>
              <w:t>egli</w:t>
            </w:r>
            <w:r w:rsidR="007232A3" w:rsidRPr="005D3BC5">
              <w:rPr>
                <w:rFonts w:asciiTheme="minorHAnsi" w:hAnsiTheme="minorHAnsi" w:cstheme="minorHAnsi"/>
                <w:lang w:bidi="it-IT"/>
              </w:rPr>
              <w:t xml:space="preserve"> </w:t>
            </w:r>
            <w:r w:rsidR="00630045" w:rsidRPr="005D3BC5">
              <w:rPr>
                <w:rFonts w:asciiTheme="minorHAnsi" w:hAnsiTheme="minorHAnsi" w:cstheme="minorHAnsi"/>
                <w:lang w:bidi="it-IT"/>
              </w:rPr>
              <w:t>incaric</w:t>
            </w:r>
            <w:r w:rsidR="005D3BC5" w:rsidRPr="005D3BC5">
              <w:rPr>
                <w:rFonts w:asciiTheme="minorHAnsi" w:hAnsiTheme="minorHAnsi" w:cstheme="minorHAnsi"/>
                <w:lang w:bidi="it-IT"/>
              </w:rPr>
              <w:t xml:space="preserve">hi </w:t>
            </w:r>
            <w:r w:rsidR="00630045" w:rsidRPr="005D3BC5">
              <w:rPr>
                <w:rFonts w:asciiTheme="minorHAnsi" w:hAnsiTheme="minorHAnsi" w:cstheme="minorHAnsi"/>
                <w:lang w:bidi="it-IT"/>
              </w:rPr>
              <w:t xml:space="preserve"> </w:t>
            </w:r>
            <w:r w:rsidR="00DD72AA" w:rsidRPr="005D3BC5">
              <w:rPr>
                <w:rFonts w:asciiTheme="minorHAnsi" w:hAnsiTheme="minorHAnsi" w:cstheme="minorHAnsi"/>
                <w:lang w:bidi="it-IT"/>
              </w:rPr>
              <w:t>individual</w:t>
            </w:r>
            <w:r w:rsidR="005D3BC5" w:rsidRPr="005D3BC5">
              <w:rPr>
                <w:rFonts w:asciiTheme="minorHAnsi" w:hAnsiTheme="minorHAnsi" w:cstheme="minorHAnsi"/>
                <w:lang w:bidi="it-IT"/>
              </w:rPr>
              <w:t>i</w:t>
            </w:r>
            <w:r w:rsidR="00DD72AA" w:rsidRPr="005D3BC5">
              <w:rPr>
                <w:rFonts w:asciiTheme="minorHAnsi" w:hAnsiTheme="minorHAnsi" w:cstheme="minorHAnsi"/>
                <w:lang w:bidi="it-IT"/>
              </w:rPr>
              <w:t>, avente ad oggetto</w:t>
            </w:r>
            <w:r w:rsidR="005D3BC5" w:rsidRPr="005D3BC5">
              <w:rPr>
                <w:rFonts w:asciiTheme="minorHAnsi" w:hAnsiTheme="minorHAnsi" w:cstheme="minorHAnsi"/>
                <w:lang w:bidi="it-IT"/>
              </w:rPr>
              <w:t xml:space="preserve"> </w:t>
            </w:r>
            <w:r w:rsidR="005D3BC5" w:rsidRPr="005D3BC5">
              <w:t xml:space="preserve"> </w:t>
            </w:r>
            <w:r w:rsidR="005D3BC5" w:rsidRPr="005D3BC5">
              <w:rPr>
                <w:bCs w:val="0"/>
              </w:rPr>
              <w:t>svolgimento delle attività tecniche del Team per la dispersione nell’ambito della Linea di Investimento 1.4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5D3BC5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D3BC5">
        <w:rPr>
          <w:rFonts w:asciiTheme="minorHAnsi" w:hAnsiTheme="minorHAnsi" w:cstheme="minorHAnsi"/>
          <w:bCs/>
          <w:sz w:val="22"/>
          <w:szCs w:val="22"/>
        </w:rPr>
        <w:t>, in qualità di (</w:t>
      </w:r>
      <w:proofErr w:type="spellStart"/>
      <w:r w:rsidR="005D3BC5"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 w:rsidR="005D3BC5">
        <w:rPr>
          <w:rFonts w:asciiTheme="minorHAnsi" w:hAnsiTheme="minorHAnsi" w:cstheme="minorHAnsi"/>
          <w:bCs/>
          <w:sz w:val="22"/>
          <w:szCs w:val="22"/>
        </w:rPr>
        <w:t xml:space="preserve"> la voce di interesse):</w:t>
      </w:r>
    </w:p>
    <w:p w:rsidR="006D4F89" w:rsidRDefault="005D3BC5" w:rsidP="005D3BC5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Referente Team </w:t>
      </w:r>
    </w:p>
    <w:p w:rsidR="005D3BC5" w:rsidRDefault="005D3BC5" w:rsidP="005D3BC5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Team</w:t>
      </w:r>
    </w:p>
    <w:p w:rsidR="005D3BC5" w:rsidRPr="005D3BC5" w:rsidRDefault="005D3BC5" w:rsidP="005D3BC5">
      <w:pPr>
        <w:pStyle w:val="Paragrafoelenco"/>
        <w:spacing w:before="120" w:after="120" w:line="276" w:lineRule="auto"/>
        <w:ind w:left="768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</w:t>
      </w:r>
      <w:r w:rsidR="00833ED3">
        <w:rPr>
          <w:rFonts w:asciiTheme="minorHAnsi" w:hAnsiTheme="minorHAnsi" w:cstheme="minorHAnsi"/>
          <w:bCs/>
          <w:sz w:val="22"/>
          <w:szCs w:val="22"/>
        </w:rPr>
        <w:t xml:space="preserve">seguenti </w:t>
      </w:r>
      <w:r w:rsidRPr="005547BF">
        <w:rPr>
          <w:rFonts w:asciiTheme="minorHAnsi" w:hAnsiTheme="minorHAnsi" w:cstheme="minorHAnsi"/>
          <w:bCs/>
          <w:sz w:val="22"/>
          <w:szCs w:val="22"/>
        </w:rPr>
        <w:t>requisiti di ammissione alla selezione in oggetto</w:t>
      </w:r>
      <w:r w:rsidR="00833ED3">
        <w:rPr>
          <w:rFonts w:asciiTheme="minorHAnsi" w:hAnsiTheme="minorHAnsi" w:cstheme="minorHAnsi"/>
          <w:bCs/>
          <w:sz w:val="22"/>
          <w:szCs w:val="22"/>
        </w:rPr>
        <w:t>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833ED3" w:rsidRDefault="005547BF" w:rsidP="00833ED3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833ED3" w:rsidRDefault="00833ED3" w:rsidP="00833ED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:rsidR="00833ED3" w:rsidRDefault="00833ED3" w:rsidP="00833ED3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Griglia di valutazione per la selezione del Team per la prevenzione della dispersione scolastica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96"/>
        <w:gridCol w:w="1276"/>
        <w:gridCol w:w="1275"/>
      </w:tblGrid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TABELLA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VALUTAZIONE DEI TITOLI PER IL PERSONALE INTERNO ED ESTERNO – TITOLI CULTURALI</w:t>
            </w: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275" w:type="dxa"/>
          </w:tcPr>
          <w:p w:rsidR="00091E35" w:rsidRPr="00833ED3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3ED3">
              <w:rPr>
                <w:rFonts w:ascii="Calibri" w:eastAsia="Calibri" w:hAnsi="Calibri" w:cs="Calibri"/>
                <w:b/>
                <w:sz w:val="18"/>
                <w:szCs w:val="18"/>
              </w:rPr>
              <w:t>Dichiarazione punteggio</w:t>
            </w: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di Laurea specifico (quadriennale o specialistica/magistrale):</w:t>
            </w:r>
          </w:p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Votazione fino a 107/110 </w:t>
            </w:r>
          </w:p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Votazione 108 a 110/110 </w:t>
            </w:r>
          </w:p>
          <w:p w:rsidR="00091E35" w:rsidRDefault="00091E35" w:rsidP="00D01551">
            <w:pPr>
              <w:tabs>
                <w:tab w:val="center" w:pos="4365"/>
                <w:tab w:val="right" w:pos="9642"/>
              </w:tabs>
              <w:spacing w:after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Votazione 110/110 e lode </w:t>
            </w: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triennale specifica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  <w:p w:rsidR="00091E35" w:rsidRDefault="00091E35" w:rsidP="00D01551">
            <w:pPr>
              <w:spacing w:after="16"/>
              <w:ind w:right="25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(Punteggio non cumulabile con il punto A)  </w:t>
            </w: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Diploma di istruzione secondaria di II grado specifico  </w:t>
            </w:r>
          </w:p>
          <w:p w:rsidR="00091E35" w:rsidRDefault="00091E35" w:rsidP="00D01551">
            <w:pPr>
              <w:spacing w:after="16"/>
              <w:ind w:right="24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(valutabile in mancanza della laurea e non cumulabile con i punti A e B)</w:t>
            </w: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Corso post-laurea afferente la tipologia dell’intervento  </w:t>
            </w:r>
          </w:p>
          <w:p w:rsidR="00091E35" w:rsidRDefault="00091E35" w:rsidP="00D01551">
            <w:pPr>
              <w:spacing w:after="16"/>
              <w:ind w:right="9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(Dottorato di ricerca, Master universitario di I e II livello 60 </w:t>
            </w:r>
            <w:proofErr w:type="spellStart"/>
            <w:r>
              <w:rPr>
                <w:rFonts w:ascii="Calibri" w:eastAsia="Calibri" w:hAnsi="Calibri" w:cs="Calibri"/>
              </w:rPr>
              <w:t>cfu</w:t>
            </w:r>
            <w:proofErr w:type="spellEnd"/>
            <w:r>
              <w:rPr>
                <w:rFonts w:ascii="Calibri" w:eastAsia="Calibri" w:hAnsi="Calibri" w:cs="Calibri"/>
              </w:rPr>
              <w:t xml:space="preserve">, Corso di perfezionamento)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9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Altri titoli culturali specifici afferenti la tipologia dell’intervento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3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Pubblicazioni inerenti le attività previste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3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TITOLI ED ESPERIENZE PROFESSIONALI</w:t>
            </w: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Esperienze di docenza universitaria nel settore di pertinenza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20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Esperienze di docenza in progetti coerenti con le attività previste (della durata di almeno 30 ore)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15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Esperienze di tutoraggio in progetti coerenti con le attività previste (della durata di almeno 30 ore)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5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Esperienze di formazione coerenti con le attività previste (della durata di almeno 30 ore)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5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Abilitazione specifica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Certificazione di competenze informatico/tecnologiche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6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Collaborazioni e Esperienza in ambito formativo o della comunicazione (in coerenza con la tipologia di intervento/progetto)  </w:t>
            </w: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Esperienze professionali nel settore di pertinenza diverse dalla docenza  </w:t>
            </w:r>
          </w:p>
          <w:p w:rsidR="00091E35" w:rsidRDefault="00091E35" w:rsidP="00D01551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</w:p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5 pt.)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91E35" w:rsidTr="00091E35">
        <w:tc>
          <w:tcPr>
            <w:tcW w:w="7196" w:type="dxa"/>
          </w:tcPr>
          <w:p w:rsidR="00091E35" w:rsidRDefault="00091E35" w:rsidP="00D01551">
            <w:pPr>
              <w:spacing w:after="16"/>
              <w:ind w:right="23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Certificazioni inerenti il profilo oggetto della selezione  </w:t>
            </w:r>
          </w:p>
        </w:tc>
        <w:tc>
          <w:tcPr>
            <w:tcW w:w="1276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75" w:type="dxa"/>
          </w:tcPr>
          <w:p w:rsidR="00091E35" w:rsidRDefault="00091E35" w:rsidP="00D01551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bookmarkEnd w:id="6"/>
    </w:tbl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88" w:rsidRDefault="002D5F88">
      <w:r>
        <w:separator/>
      </w:r>
    </w:p>
  </w:endnote>
  <w:endnote w:type="continuationSeparator" w:id="0">
    <w:p w:rsidR="002D5F88" w:rsidRDefault="002D5F88">
      <w:r>
        <w:continuationSeparator/>
      </w:r>
    </w:p>
  </w:endnote>
  <w:endnote w:type="continuationNotice" w:id="1">
    <w:p w:rsidR="002D5F88" w:rsidRDefault="002D5F88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D5E0D" w:rsidP="00C16B99">
        <w:pPr>
          <w:pStyle w:val="Pidipagina"/>
          <w:jc w:val="center"/>
          <w:rPr>
            <w:sz w:val="16"/>
          </w:rPr>
        </w:pPr>
        <w:r w:rsidRPr="00CD5E0D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60572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D5E0D">
        <w:pPr>
          <w:pStyle w:val="Pidipagina"/>
          <w:jc w:val="center"/>
          <w:rPr>
            <w:sz w:val="16"/>
          </w:rPr>
        </w:pPr>
        <w:r w:rsidRPr="00CD5E0D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88" w:rsidRDefault="002D5F88">
      <w:r>
        <w:separator/>
      </w:r>
    </w:p>
  </w:footnote>
  <w:footnote w:type="continuationSeparator" w:id="0">
    <w:p w:rsidR="002D5F88" w:rsidRDefault="002D5F88">
      <w:r>
        <w:continuationSeparator/>
      </w:r>
    </w:p>
  </w:footnote>
  <w:footnote w:type="continuationNotice" w:id="1">
    <w:p w:rsidR="002D5F88" w:rsidRDefault="002D5F88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930AD"/>
    <w:multiLevelType w:val="hybridMultilevel"/>
    <w:tmpl w:val="30CC8E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7791D"/>
    <w:multiLevelType w:val="hybridMultilevel"/>
    <w:tmpl w:val="1ADE047A"/>
    <w:lvl w:ilvl="0" w:tplc="04100007">
      <w:start w:val="1"/>
      <w:numFmt w:val="bullet"/>
      <w:lvlText w:val=""/>
      <w:lvlJc w:val="left"/>
      <w:pPr>
        <w:ind w:left="7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1E35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5F8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572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BC5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ED3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0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D5E0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D5E0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D5E0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5E0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D5E0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D5E0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D5E0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D5E0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D5E0D"/>
    <w:rPr>
      <w:position w:val="-3"/>
    </w:rPr>
  </w:style>
  <w:style w:type="paragraph" w:styleId="Corpodeltesto">
    <w:name w:val="Body Text"/>
    <w:basedOn w:val="Normale"/>
    <w:link w:val="CorpodeltestoCarattere"/>
    <w:rsid w:val="00CD5E0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D5E0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D5E0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5D3BC5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D3BC5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2023-04-26T15:14:00Z</dcterms:created>
  <dcterms:modified xsi:type="dcterms:W3CDTF">2023-04-26T15:30:00Z</dcterms:modified>
</cp:coreProperties>
</file>